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64" w:rsidRPr="006A13E3" w:rsidRDefault="00622C3D" w:rsidP="00622C3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6A13E3">
        <w:rPr>
          <w:rFonts w:ascii="Times New Roman" w:hAnsi="Times New Roman" w:cs="Times New Roman"/>
          <w:b/>
          <w:sz w:val="26"/>
          <w:szCs w:val="26"/>
        </w:rPr>
        <w:t xml:space="preserve">Отчет о ходе реализации предусмотренных Планом </w:t>
      </w:r>
      <w:r w:rsidRPr="006A13E3">
        <w:rPr>
          <w:rFonts w:ascii="Times New Roman" w:hAnsi="Times New Roman" w:cs="Times New Roman"/>
          <w:b/>
          <w:bCs/>
          <w:sz w:val="26"/>
          <w:szCs w:val="26"/>
        </w:rPr>
        <w:t>мероприятий по содействию развитию конкуренции в муниципальном образовании «Городской округ город Малгобек»</w:t>
      </w:r>
    </w:p>
    <w:p w:rsidR="00622C3D" w:rsidRPr="006A13E3" w:rsidRDefault="00622C3D" w:rsidP="00622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2C3D" w:rsidRPr="006A13E3" w:rsidRDefault="00622C3D" w:rsidP="00622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3E3">
        <w:rPr>
          <w:rFonts w:ascii="Times New Roman" w:hAnsi="Times New Roman" w:cs="Times New Roman"/>
          <w:sz w:val="26"/>
          <w:szCs w:val="26"/>
        </w:rPr>
        <w:t xml:space="preserve">К </w:t>
      </w:r>
      <w:proofErr w:type="gramStart"/>
      <w:r w:rsidRPr="006A13E3">
        <w:rPr>
          <w:rFonts w:ascii="Times New Roman" w:hAnsi="Times New Roman" w:cs="Times New Roman"/>
          <w:sz w:val="26"/>
          <w:szCs w:val="26"/>
        </w:rPr>
        <w:t>основными</w:t>
      </w:r>
      <w:proofErr w:type="gramEnd"/>
      <w:r w:rsidRPr="006A13E3">
        <w:rPr>
          <w:rFonts w:ascii="Times New Roman" w:hAnsi="Times New Roman" w:cs="Times New Roman"/>
          <w:sz w:val="26"/>
          <w:szCs w:val="26"/>
        </w:rPr>
        <w:t xml:space="preserve"> задачам по развитию конкуренции в </w:t>
      </w:r>
      <w:r w:rsidRPr="006A13E3">
        <w:rPr>
          <w:rFonts w:ascii="Times New Roman" w:hAnsi="Times New Roman" w:cs="Times New Roman"/>
          <w:bCs/>
          <w:sz w:val="26"/>
          <w:szCs w:val="26"/>
        </w:rPr>
        <w:t xml:space="preserve">муниципальном образовании «Городской округ город Малгобек» </w:t>
      </w:r>
      <w:r w:rsidRPr="006A13E3">
        <w:rPr>
          <w:rFonts w:ascii="Times New Roman" w:hAnsi="Times New Roman" w:cs="Times New Roman"/>
          <w:sz w:val="26"/>
          <w:szCs w:val="26"/>
        </w:rPr>
        <w:t>относятся:</w:t>
      </w:r>
    </w:p>
    <w:p w:rsidR="00622C3D" w:rsidRPr="006A13E3" w:rsidRDefault="00622C3D" w:rsidP="00622C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13E3">
        <w:rPr>
          <w:rFonts w:ascii="Times New Roman" w:hAnsi="Times New Roman" w:cs="Times New Roman"/>
          <w:sz w:val="26"/>
          <w:szCs w:val="26"/>
        </w:rPr>
        <w:t xml:space="preserve">- создание благоприятных организационно-правовых и экономических условий для устойчивого развития конкуренции в </w:t>
      </w:r>
      <w:r w:rsidRPr="006A13E3">
        <w:rPr>
          <w:rFonts w:ascii="Times New Roman" w:hAnsi="Times New Roman" w:cs="Times New Roman"/>
          <w:bCs/>
          <w:sz w:val="26"/>
          <w:szCs w:val="26"/>
        </w:rPr>
        <w:t>муниципальном образовании «Городской округ город Малгобек»</w:t>
      </w:r>
      <w:r w:rsidRPr="006A13E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22C3D" w:rsidRPr="006A13E3" w:rsidRDefault="00622C3D" w:rsidP="00622C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13E3">
        <w:rPr>
          <w:rFonts w:ascii="Times New Roman" w:hAnsi="Times New Roman" w:cs="Times New Roman"/>
          <w:sz w:val="26"/>
          <w:szCs w:val="26"/>
        </w:rPr>
        <w:t xml:space="preserve">-содействие развитию конкуренции в рамках внедрения Стандарта развития конкуренции на территории </w:t>
      </w:r>
      <w:r w:rsidRPr="006A13E3">
        <w:rPr>
          <w:rFonts w:ascii="Times New Roman" w:hAnsi="Times New Roman" w:cs="Times New Roman"/>
          <w:bCs/>
          <w:sz w:val="26"/>
          <w:szCs w:val="26"/>
        </w:rPr>
        <w:t xml:space="preserve">муниципальном образовании «Городской округ город Малгобек» </w:t>
      </w:r>
    </w:p>
    <w:p w:rsidR="00622C3D" w:rsidRPr="006A13E3" w:rsidRDefault="00622C3D" w:rsidP="00622C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13E3">
        <w:rPr>
          <w:rFonts w:ascii="Times New Roman" w:hAnsi="Times New Roman" w:cs="Times New Roman"/>
          <w:sz w:val="26"/>
          <w:szCs w:val="26"/>
        </w:rPr>
        <w:t>- снижение или устранение правовых, административных, финансовых  барьеров для хозяйствующих субъектов;</w:t>
      </w:r>
    </w:p>
    <w:p w:rsidR="00622C3D" w:rsidRPr="006A13E3" w:rsidRDefault="00622C3D" w:rsidP="00622C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13E3">
        <w:rPr>
          <w:rFonts w:ascii="Times New Roman" w:hAnsi="Times New Roman" w:cs="Times New Roman"/>
          <w:sz w:val="26"/>
          <w:szCs w:val="26"/>
        </w:rPr>
        <w:t xml:space="preserve">- повышение уровня информационной открытости деятельности </w:t>
      </w:r>
      <w:r w:rsidRPr="006A13E3">
        <w:rPr>
          <w:rFonts w:ascii="Times New Roman" w:hAnsi="Times New Roman" w:cs="Times New Roman"/>
          <w:bCs/>
          <w:sz w:val="26"/>
          <w:szCs w:val="26"/>
        </w:rPr>
        <w:t>муниципального образования «Городской округ город Малгобек»</w:t>
      </w:r>
      <w:r w:rsidRPr="006A13E3">
        <w:rPr>
          <w:rFonts w:ascii="Times New Roman" w:hAnsi="Times New Roman" w:cs="Times New Roman"/>
          <w:sz w:val="26"/>
          <w:szCs w:val="26"/>
        </w:rPr>
        <w:t>.</w:t>
      </w:r>
    </w:p>
    <w:p w:rsidR="00622C3D" w:rsidRPr="006A13E3" w:rsidRDefault="00622C3D" w:rsidP="00622C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A13E3">
        <w:rPr>
          <w:rFonts w:ascii="Times New Roman" w:hAnsi="Times New Roman" w:cs="Times New Roman"/>
          <w:bCs/>
          <w:sz w:val="26"/>
          <w:szCs w:val="26"/>
          <w:u w:val="single"/>
        </w:rPr>
        <w:t>Рынок услуг дополнительного образования детей</w:t>
      </w:r>
    </w:p>
    <w:p w:rsidR="00622C3D" w:rsidRPr="006A13E3" w:rsidRDefault="00622C3D" w:rsidP="00622C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13E3">
        <w:rPr>
          <w:rFonts w:ascii="Times New Roman" w:hAnsi="Times New Roman" w:cs="Times New Roman"/>
          <w:sz w:val="26"/>
          <w:szCs w:val="26"/>
        </w:rPr>
        <w:t xml:space="preserve">Услуги дополнительного образования в районе предоставляются МКУ </w:t>
      </w:r>
      <w:proofErr w:type="gramStart"/>
      <w:r w:rsidRPr="006A13E3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6A13E3">
        <w:rPr>
          <w:rFonts w:ascii="Times New Roman" w:hAnsi="Times New Roman" w:cs="Times New Roman"/>
          <w:sz w:val="26"/>
          <w:szCs w:val="26"/>
        </w:rPr>
        <w:t xml:space="preserve"> «Центр детского технического творчества г. Малгобек» МКУ </w:t>
      </w:r>
      <w:proofErr w:type="gramStart"/>
      <w:r w:rsidRPr="006A13E3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6A13E3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6A13E3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Pr="006A13E3">
        <w:rPr>
          <w:rFonts w:ascii="Times New Roman" w:hAnsi="Times New Roman" w:cs="Times New Roman"/>
          <w:sz w:val="26"/>
          <w:szCs w:val="26"/>
        </w:rPr>
        <w:t xml:space="preserve"> творчества детей и юношества г. Малгобек» Дополнительное образование реализуется и в общеобразовательных организациях. Рынок дополнительного образования детей  не является конкурентным в связи с отсутствием в городе коммерческих организаций. Наблюдается отсутствие заинтересованности в организации дополнительного образования негосударственными организациями.</w:t>
      </w:r>
    </w:p>
    <w:p w:rsidR="00622C3D" w:rsidRPr="006A13E3" w:rsidRDefault="00622C3D" w:rsidP="00622C3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13E3">
        <w:rPr>
          <w:rFonts w:ascii="Times New Roman" w:hAnsi="Times New Roman" w:cs="Times New Roman"/>
          <w:bCs/>
          <w:sz w:val="26"/>
          <w:szCs w:val="26"/>
        </w:rPr>
        <w:t xml:space="preserve">Ключевой показатель к 2022 году, утвержденный постановлением Правительства Российской Федерации от 17 апреля 2019 года № 768 – </w:t>
      </w:r>
      <w:proofErr w:type="gramStart"/>
      <w:r w:rsidRPr="006A13E3">
        <w:rPr>
          <w:rFonts w:ascii="Times New Roman" w:hAnsi="Times New Roman" w:cs="Times New Roman"/>
          <w:bCs/>
          <w:sz w:val="26"/>
          <w:szCs w:val="26"/>
        </w:rPr>
        <w:t>р</w:t>
      </w:r>
      <w:proofErr w:type="gramEnd"/>
      <w:r w:rsidRPr="006A13E3">
        <w:rPr>
          <w:rFonts w:ascii="Times New Roman" w:hAnsi="Times New Roman" w:cs="Times New Roman"/>
          <w:bCs/>
          <w:sz w:val="26"/>
          <w:szCs w:val="26"/>
        </w:rPr>
        <w:t>: доля организаций частной формы собственности в сфере услуг дополнительного образования детей, процентов – 5.</w:t>
      </w:r>
    </w:p>
    <w:p w:rsidR="00622C3D" w:rsidRPr="006A13E3" w:rsidRDefault="00622C3D" w:rsidP="00622C3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6A13E3">
        <w:rPr>
          <w:rFonts w:ascii="Times New Roman" w:hAnsi="Times New Roman" w:cs="Times New Roman"/>
          <w:bCs/>
          <w:sz w:val="26"/>
          <w:szCs w:val="26"/>
          <w:u w:val="single"/>
        </w:rPr>
        <w:t>Рынок медицинских услуг</w:t>
      </w:r>
    </w:p>
    <w:p w:rsidR="00622C3D" w:rsidRPr="006A13E3" w:rsidRDefault="00622C3D" w:rsidP="00622C3D">
      <w:pPr>
        <w:pStyle w:val="p1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A13E3">
        <w:rPr>
          <w:sz w:val="26"/>
          <w:szCs w:val="26"/>
        </w:rPr>
        <w:t xml:space="preserve">В МО </w:t>
      </w:r>
      <w:r w:rsidRPr="006A13E3">
        <w:rPr>
          <w:bCs/>
          <w:sz w:val="26"/>
          <w:szCs w:val="26"/>
        </w:rPr>
        <w:t xml:space="preserve">«Городской округ город Малгобек» </w:t>
      </w:r>
      <w:r w:rsidRPr="006A13E3">
        <w:rPr>
          <w:sz w:val="26"/>
          <w:szCs w:val="26"/>
        </w:rPr>
        <w:t xml:space="preserve">осуществляет деятельность в данной сфере – ГБУЗ </w:t>
      </w:r>
      <w:r w:rsidRPr="006A13E3">
        <w:rPr>
          <w:color w:val="000000"/>
          <w:sz w:val="26"/>
          <w:szCs w:val="26"/>
          <w:shd w:val="clear" w:color="auto" w:fill="FFFFFF"/>
        </w:rPr>
        <w:t>"Малгобекская центральная районная больница"</w:t>
      </w:r>
      <w:r w:rsidRPr="006A13E3">
        <w:rPr>
          <w:spacing w:val="-1"/>
          <w:sz w:val="26"/>
          <w:szCs w:val="26"/>
        </w:rPr>
        <w:t xml:space="preserve">,  </w:t>
      </w:r>
      <w:r w:rsidRPr="006A13E3">
        <w:rPr>
          <w:color w:val="0C0E31"/>
          <w:sz w:val="26"/>
          <w:szCs w:val="26"/>
          <w:shd w:val="clear" w:color="auto" w:fill="FFFFFF"/>
        </w:rPr>
        <w:t>ГБУЗ "Малгобекская районная больница №2"</w:t>
      </w:r>
      <w:r w:rsidRPr="006A13E3">
        <w:rPr>
          <w:sz w:val="26"/>
          <w:szCs w:val="26"/>
        </w:rPr>
        <w:t>. Частный сектор данного рынка представлен 3 индивидуальным предпринимателем, предоставляющим стоматологические услуги.</w:t>
      </w:r>
    </w:p>
    <w:p w:rsidR="00622C3D" w:rsidRPr="006A13E3" w:rsidRDefault="00622C3D" w:rsidP="00622C3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13E3">
        <w:rPr>
          <w:rFonts w:ascii="Times New Roman" w:hAnsi="Times New Roman" w:cs="Times New Roman"/>
          <w:bCs/>
          <w:sz w:val="26"/>
          <w:szCs w:val="26"/>
        </w:rPr>
        <w:t xml:space="preserve">Ключевой показатель к 2022 году, утвержденный постановлением Правительства Российской Федерации от 17 апреля 2019 года № 768 – </w:t>
      </w:r>
      <w:proofErr w:type="gramStart"/>
      <w:r w:rsidRPr="006A13E3">
        <w:rPr>
          <w:rFonts w:ascii="Times New Roman" w:hAnsi="Times New Roman" w:cs="Times New Roman"/>
          <w:bCs/>
          <w:sz w:val="26"/>
          <w:szCs w:val="26"/>
        </w:rPr>
        <w:t>р</w:t>
      </w:r>
      <w:proofErr w:type="gramEnd"/>
      <w:r w:rsidRPr="006A13E3">
        <w:rPr>
          <w:rFonts w:ascii="Times New Roman" w:hAnsi="Times New Roman" w:cs="Times New Roman"/>
          <w:bCs/>
          <w:sz w:val="26"/>
          <w:szCs w:val="26"/>
        </w:rPr>
        <w:t>: 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 – 10.</w:t>
      </w:r>
    </w:p>
    <w:p w:rsidR="00622C3D" w:rsidRPr="006A13E3" w:rsidRDefault="00622C3D" w:rsidP="00622C3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6A13E3">
        <w:rPr>
          <w:rFonts w:ascii="Times New Roman" w:hAnsi="Times New Roman" w:cs="Times New Roman"/>
          <w:bCs/>
          <w:sz w:val="26"/>
          <w:szCs w:val="26"/>
          <w:u w:val="single"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622C3D" w:rsidRPr="006A13E3" w:rsidRDefault="00622C3D" w:rsidP="00622C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13E3">
        <w:rPr>
          <w:rFonts w:ascii="Times New Roman" w:hAnsi="Times New Roman" w:cs="Times New Roman"/>
          <w:sz w:val="26"/>
          <w:szCs w:val="26"/>
        </w:rPr>
        <w:t xml:space="preserve">В МО </w:t>
      </w:r>
      <w:r w:rsidRPr="006A13E3">
        <w:rPr>
          <w:rFonts w:ascii="Times New Roman" w:hAnsi="Times New Roman" w:cs="Times New Roman"/>
          <w:bCs/>
          <w:sz w:val="26"/>
          <w:szCs w:val="26"/>
        </w:rPr>
        <w:t>«Городской округ город Малгобек»</w:t>
      </w:r>
      <w:r w:rsidRPr="006A13E3">
        <w:rPr>
          <w:rFonts w:ascii="Times New Roman" w:hAnsi="Times New Roman" w:cs="Times New Roman"/>
          <w:sz w:val="26"/>
          <w:szCs w:val="26"/>
        </w:rPr>
        <w:t xml:space="preserve"> розничная торговля лекарственными препаратами, медицинскими изделиями и сопутствующими товарами осуществляется юридическими лицами и индивидуальными предпринимателями.</w:t>
      </w:r>
    </w:p>
    <w:p w:rsidR="00622C3D" w:rsidRPr="006A13E3" w:rsidRDefault="00622C3D" w:rsidP="00622C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13E3">
        <w:rPr>
          <w:rFonts w:ascii="Times New Roman" w:hAnsi="Times New Roman" w:cs="Times New Roman"/>
          <w:sz w:val="26"/>
          <w:szCs w:val="26"/>
        </w:rPr>
        <w:t xml:space="preserve">На территории города осуществляют свою деятельность 15 аптек и аптечных киосков. </w:t>
      </w:r>
    </w:p>
    <w:p w:rsidR="00622C3D" w:rsidRPr="006A13E3" w:rsidRDefault="00622C3D" w:rsidP="00622C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13E3">
        <w:rPr>
          <w:rFonts w:ascii="Times New Roman" w:hAnsi="Times New Roman" w:cs="Times New Roman"/>
          <w:sz w:val="26"/>
          <w:szCs w:val="26"/>
        </w:rPr>
        <w:lastRenderedPageBreak/>
        <w:t xml:space="preserve">Основными препятствиями для развития конкурентной среды на рынке розничной торговли лекарственными препаратами, медицинскими изделиями и сопутствующими товарами является невысокая численность населения и их низкая платежеспособность. </w:t>
      </w:r>
    </w:p>
    <w:p w:rsidR="00622C3D" w:rsidRPr="006A13E3" w:rsidRDefault="00622C3D" w:rsidP="00622C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13E3">
        <w:rPr>
          <w:rFonts w:ascii="Times New Roman" w:hAnsi="Times New Roman" w:cs="Times New Roman"/>
          <w:bCs/>
          <w:sz w:val="26"/>
          <w:szCs w:val="26"/>
        </w:rPr>
        <w:t xml:space="preserve">Ключевой показатель к 2022 году, утвержденный постановлением Правительства Российской Федерации от 17 апреля 2019 года № 768 – </w:t>
      </w:r>
      <w:proofErr w:type="gramStart"/>
      <w:r w:rsidRPr="006A13E3">
        <w:rPr>
          <w:rFonts w:ascii="Times New Roman" w:hAnsi="Times New Roman" w:cs="Times New Roman"/>
          <w:bCs/>
          <w:sz w:val="26"/>
          <w:szCs w:val="26"/>
        </w:rPr>
        <w:t>р</w:t>
      </w:r>
      <w:proofErr w:type="gramEnd"/>
      <w:r w:rsidRPr="006A13E3">
        <w:rPr>
          <w:rFonts w:ascii="Times New Roman" w:hAnsi="Times New Roman" w:cs="Times New Roman"/>
          <w:bCs/>
          <w:sz w:val="26"/>
          <w:szCs w:val="26"/>
        </w:rPr>
        <w:t xml:space="preserve">: 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 – 60. </w:t>
      </w:r>
      <w:r w:rsidRPr="006A13E3">
        <w:rPr>
          <w:rFonts w:ascii="Times New Roman" w:hAnsi="Times New Roman" w:cs="Times New Roman"/>
          <w:sz w:val="26"/>
          <w:szCs w:val="26"/>
        </w:rPr>
        <w:t>Доля действующих точек продаж частных аптечных организаций в 2021 г. составил 90%.</w:t>
      </w:r>
    </w:p>
    <w:p w:rsidR="00622C3D" w:rsidRPr="006A13E3" w:rsidRDefault="00622C3D" w:rsidP="00622C3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6A13E3">
        <w:rPr>
          <w:rFonts w:ascii="Times New Roman" w:hAnsi="Times New Roman" w:cs="Times New Roman"/>
          <w:bCs/>
          <w:sz w:val="26"/>
          <w:szCs w:val="26"/>
          <w:u w:val="single"/>
        </w:rPr>
        <w:t>Рынок социальных услуг</w:t>
      </w:r>
    </w:p>
    <w:p w:rsidR="00622C3D" w:rsidRPr="006A13E3" w:rsidRDefault="00622C3D" w:rsidP="00622C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13E3">
        <w:rPr>
          <w:rFonts w:ascii="Times New Roman" w:hAnsi="Times New Roman" w:cs="Times New Roman"/>
          <w:sz w:val="26"/>
          <w:szCs w:val="26"/>
        </w:rPr>
        <w:t xml:space="preserve">Организаций частной формы собственности на данном рынке услуг в городе нет. Административных, экономических препятствий или ограничений по участию на рынке услуг социального обслуживания населения нет.   </w:t>
      </w:r>
    </w:p>
    <w:p w:rsidR="00622C3D" w:rsidRPr="006A13E3" w:rsidRDefault="00622C3D" w:rsidP="00622C3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13E3">
        <w:rPr>
          <w:rFonts w:ascii="Times New Roman" w:hAnsi="Times New Roman" w:cs="Times New Roman"/>
          <w:bCs/>
          <w:sz w:val="26"/>
          <w:szCs w:val="26"/>
        </w:rPr>
        <w:t xml:space="preserve">Ключевой показатель к 2022 году, утвержденный постановлением Правительства Российской Федерации от 17 апреля 2019 года № 768 – </w:t>
      </w:r>
      <w:proofErr w:type="gramStart"/>
      <w:r w:rsidRPr="006A13E3">
        <w:rPr>
          <w:rFonts w:ascii="Times New Roman" w:hAnsi="Times New Roman" w:cs="Times New Roman"/>
          <w:bCs/>
          <w:sz w:val="26"/>
          <w:szCs w:val="26"/>
        </w:rPr>
        <w:t>р</w:t>
      </w:r>
      <w:proofErr w:type="gramEnd"/>
      <w:r w:rsidRPr="006A13E3">
        <w:rPr>
          <w:rFonts w:ascii="Times New Roman" w:hAnsi="Times New Roman" w:cs="Times New Roman"/>
          <w:bCs/>
          <w:sz w:val="26"/>
          <w:szCs w:val="26"/>
        </w:rPr>
        <w:t>: доля негосударственных организаций социального обслуживания, предоставляющих социальные услуги, процентов– 10.</w:t>
      </w:r>
    </w:p>
    <w:p w:rsidR="00622C3D" w:rsidRPr="006A13E3" w:rsidRDefault="00622C3D" w:rsidP="006A13E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6A13E3">
        <w:rPr>
          <w:rFonts w:ascii="Times New Roman" w:hAnsi="Times New Roman" w:cs="Times New Roman"/>
          <w:bCs/>
          <w:sz w:val="26"/>
          <w:szCs w:val="26"/>
          <w:u w:val="single"/>
        </w:rPr>
        <w:t>Рынок теплоснабжения</w:t>
      </w:r>
    </w:p>
    <w:p w:rsidR="00622C3D" w:rsidRPr="006A13E3" w:rsidRDefault="00622C3D" w:rsidP="006A1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13E3">
        <w:rPr>
          <w:rFonts w:ascii="Times New Roman" w:hAnsi="Times New Roman" w:cs="Times New Roman"/>
          <w:sz w:val="26"/>
          <w:szCs w:val="26"/>
        </w:rPr>
        <w:t xml:space="preserve">В МО </w:t>
      </w:r>
      <w:r w:rsidRPr="006A13E3">
        <w:rPr>
          <w:rFonts w:ascii="Times New Roman" w:hAnsi="Times New Roman" w:cs="Times New Roman"/>
          <w:bCs/>
          <w:sz w:val="26"/>
          <w:szCs w:val="26"/>
        </w:rPr>
        <w:t>«Городской округ город Малгобек»</w:t>
      </w:r>
      <w:r w:rsidRPr="006A13E3">
        <w:rPr>
          <w:rFonts w:ascii="Times New Roman" w:hAnsi="Times New Roman" w:cs="Times New Roman"/>
          <w:sz w:val="26"/>
          <w:szCs w:val="26"/>
        </w:rPr>
        <w:t xml:space="preserve">  деятельность по выработке тепловой энергии осуществляют 1 предприятие муниципальной формы собственности.</w:t>
      </w:r>
    </w:p>
    <w:p w:rsidR="00622C3D" w:rsidRPr="006A13E3" w:rsidRDefault="00622C3D" w:rsidP="006A1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13E3">
        <w:rPr>
          <w:rFonts w:ascii="Times New Roman" w:hAnsi="Times New Roman" w:cs="Times New Roman"/>
          <w:sz w:val="26"/>
          <w:szCs w:val="26"/>
        </w:rPr>
        <w:t xml:space="preserve">Теплоснабжение  объектов и жилищного фонда осуществляется на территории города от 2 котельных, обе котельные -  муниципальные. Суммарная  мощность котельных составляет 21 Гкал/час. </w:t>
      </w:r>
      <w:r w:rsidRPr="006A13E3">
        <w:rPr>
          <w:rFonts w:ascii="Times New Roman" w:hAnsi="Times New Roman" w:cs="Times New Roman"/>
          <w:bCs/>
          <w:sz w:val="26"/>
          <w:szCs w:val="26"/>
        </w:rPr>
        <w:t xml:space="preserve">Ключевой показатель к 2022 году, утвержденный постановлением Правительства Российской Федерации от 17 апреля 2019 года № 768 – </w:t>
      </w:r>
      <w:proofErr w:type="gramStart"/>
      <w:r w:rsidRPr="006A13E3">
        <w:rPr>
          <w:rFonts w:ascii="Times New Roman" w:hAnsi="Times New Roman" w:cs="Times New Roman"/>
          <w:bCs/>
          <w:sz w:val="26"/>
          <w:szCs w:val="26"/>
        </w:rPr>
        <w:t>р</w:t>
      </w:r>
      <w:proofErr w:type="gramEnd"/>
      <w:r w:rsidRPr="006A13E3">
        <w:rPr>
          <w:rFonts w:ascii="Times New Roman" w:hAnsi="Times New Roman" w:cs="Times New Roman"/>
          <w:bCs/>
          <w:sz w:val="26"/>
          <w:szCs w:val="26"/>
        </w:rPr>
        <w:t xml:space="preserve">: доля организаций частной формы собственности в сфере теплоснабжения (производство тепловой энергии), процентов – 20. </w:t>
      </w:r>
      <w:r w:rsidRPr="006A13E3">
        <w:rPr>
          <w:rFonts w:ascii="Times New Roman" w:hAnsi="Times New Roman" w:cs="Times New Roman"/>
          <w:sz w:val="26"/>
          <w:szCs w:val="26"/>
        </w:rPr>
        <w:t xml:space="preserve">Доля организаций частной формы собственности в сфере теплоснабжения </w:t>
      </w:r>
      <w:r w:rsidR="004F258E">
        <w:rPr>
          <w:rFonts w:ascii="Times New Roman" w:hAnsi="Times New Roman" w:cs="Times New Roman"/>
          <w:sz w:val="26"/>
          <w:szCs w:val="26"/>
        </w:rPr>
        <w:t>в 2022</w:t>
      </w:r>
      <w:r w:rsidR="006A13E3" w:rsidRPr="006A13E3">
        <w:rPr>
          <w:rFonts w:ascii="Times New Roman" w:hAnsi="Times New Roman" w:cs="Times New Roman"/>
          <w:sz w:val="26"/>
          <w:szCs w:val="26"/>
        </w:rPr>
        <w:t xml:space="preserve"> году 0%. </w:t>
      </w:r>
    </w:p>
    <w:p w:rsidR="006A13E3" w:rsidRPr="006A13E3" w:rsidRDefault="006A13E3" w:rsidP="006A1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A13E3">
        <w:rPr>
          <w:rFonts w:ascii="Times New Roman" w:hAnsi="Times New Roman" w:cs="Times New Roman"/>
          <w:bCs/>
          <w:sz w:val="26"/>
          <w:szCs w:val="26"/>
          <w:u w:val="single"/>
        </w:rPr>
        <w:t>Рынок выполнения работ по благоустройству городской среды</w:t>
      </w:r>
    </w:p>
    <w:p w:rsidR="00622C3D" w:rsidRPr="006A13E3" w:rsidRDefault="004F258E" w:rsidP="006A13E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</w:t>
      </w:r>
      <w:r w:rsidR="006A13E3" w:rsidRPr="006A13E3">
        <w:rPr>
          <w:rFonts w:ascii="Times New Roman" w:hAnsi="Times New Roman" w:cs="Times New Roman"/>
          <w:sz w:val="26"/>
          <w:szCs w:val="26"/>
        </w:rPr>
        <w:t xml:space="preserve"> году в ходе реализации муниципальной программы «Формирование современной городской среды администрации МО </w:t>
      </w:r>
      <w:r w:rsidR="006A13E3" w:rsidRPr="006A13E3">
        <w:rPr>
          <w:rFonts w:ascii="Times New Roman" w:hAnsi="Times New Roman" w:cs="Times New Roman"/>
          <w:bCs/>
          <w:sz w:val="26"/>
          <w:szCs w:val="26"/>
        </w:rPr>
        <w:t>«Городской округ город Малгобек» б</w:t>
      </w:r>
      <w:r>
        <w:rPr>
          <w:rFonts w:ascii="Times New Roman" w:hAnsi="Times New Roman" w:cs="Times New Roman"/>
          <w:sz w:val="26"/>
          <w:szCs w:val="26"/>
        </w:rPr>
        <w:t>ыло 4</w:t>
      </w:r>
      <w:r w:rsidR="006A13E3" w:rsidRPr="006A13E3">
        <w:rPr>
          <w:rFonts w:ascii="Times New Roman" w:hAnsi="Times New Roman" w:cs="Times New Roman"/>
          <w:sz w:val="26"/>
          <w:szCs w:val="26"/>
        </w:rPr>
        <w:t xml:space="preserve"> общественных территорий. Доля организаций частной формы собственности на рынке благоустройства городской сред</w:t>
      </w:r>
      <w:r>
        <w:rPr>
          <w:rFonts w:ascii="Times New Roman" w:hAnsi="Times New Roman" w:cs="Times New Roman"/>
          <w:sz w:val="26"/>
          <w:szCs w:val="26"/>
        </w:rPr>
        <w:t>ы составляет 100 %. В 2022</w:t>
      </w:r>
      <w:r w:rsidR="006A13E3" w:rsidRPr="006A13E3">
        <w:rPr>
          <w:rFonts w:ascii="Times New Roman" w:hAnsi="Times New Roman" w:cs="Times New Roman"/>
          <w:sz w:val="26"/>
          <w:szCs w:val="26"/>
        </w:rPr>
        <w:t xml:space="preserve"> году были заключены контракты с  организациями частной формы собственности по благоустройству общественных  территорий. Конкуренция на данном рынке достаточная. Все контракты заключаются на конкурсной основе с соблюдением федерального закона №44-ФЗ от 05.04.2013 г., что поддерживает конкуренцию на данном рынке. </w:t>
      </w:r>
      <w:r w:rsidR="006A13E3" w:rsidRPr="006A13E3">
        <w:rPr>
          <w:rFonts w:ascii="Times New Roman" w:hAnsi="Times New Roman" w:cs="Times New Roman"/>
          <w:bCs/>
          <w:sz w:val="26"/>
          <w:szCs w:val="26"/>
        </w:rPr>
        <w:t xml:space="preserve">Ключевой показатель к 2022 году, утвержденный постановлением Правительства Российской Федерации от 17 апреля 2019 года № 768 – </w:t>
      </w:r>
      <w:proofErr w:type="gramStart"/>
      <w:r w:rsidR="006A13E3" w:rsidRPr="006A13E3">
        <w:rPr>
          <w:rFonts w:ascii="Times New Roman" w:hAnsi="Times New Roman" w:cs="Times New Roman"/>
          <w:bCs/>
          <w:sz w:val="26"/>
          <w:szCs w:val="26"/>
        </w:rPr>
        <w:t>р</w:t>
      </w:r>
      <w:proofErr w:type="gramEnd"/>
      <w:r w:rsidR="006A13E3" w:rsidRPr="006A13E3">
        <w:rPr>
          <w:rFonts w:ascii="Times New Roman" w:hAnsi="Times New Roman" w:cs="Times New Roman"/>
          <w:bCs/>
          <w:sz w:val="26"/>
          <w:szCs w:val="26"/>
        </w:rPr>
        <w:t>: доля организаций частной формы собственности в сфере выполнения работ по благоустройству городской среды, процентов– 20.</w:t>
      </w:r>
    </w:p>
    <w:p w:rsidR="005F6CB9" w:rsidRPr="005F6CB9" w:rsidRDefault="005F6CB9" w:rsidP="006A1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F6CB9">
        <w:rPr>
          <w:rFonts w:ascii="Times New Roman" w:hAnsi="Times New Roman" w:cs="Times New Roman"/>
          <w:sz w:val="26"/>
          <w:szCs w:val="26"/>
          <w:u w:val="single"/>
        </w:rPr>
        <w:t>Сфера наружной рекламы</w:t>
      </w:r>
    </w:p>
    <w:p w:rsidR="005F6CB9" w:rsidRDefault="005F6CB9" w:rsidP="005F6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целях недопущения установки и эксплуатации не законных рекламных конструкций на территории города, проводится на постоянной основе мониторинг рекламных конструкций, нарушений не выявлено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целях содействия конкуренции, путем доступности информации для потребителей и </w:t>
      </w:r>
      <w:r>
        <w:rPr>
          <w:rFonts w:ascii="Times New Roman" w:hAnsi="Times New Roman" w:cs="Times New Roman"/>
          <w:sz w:val="26"/>
          <w:szCs w:val="26"/>
        </w:rPr>
        <w:lastRenderedPageBreak/>
        <w:t>предпринимателей, на официальном сайте администрации размещаются нормативно-правовые акты регулирующие сферу наружной рекламы</w:t>
      </w:r>
    </w:p>
    <w:p w:rsidR="005F6CB9" w:rsidRDefault="005F6CB9" w:rsidP="005F6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6CB9">
        <w:rPr>
          <w:rFonts w:ascii="Times New Roman" w:hAnsi="Times New Roman" w:cs="Times New Roman"/>
          <w:sz w:val="26"/>
          <w:szCs w:val="26"/>
          <w:u w:val="single"/>
        </w:rPr>
        <w:t>Мероприятия</w:t>
      </w:r>
      <w:proofErr w:type="gramEnd"/>
      <w:r w:rsidRPr="005F6CB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F6CB9">
        <w:rPr>
          <w:rFonts w:ascii="Times New Roman" w:hAnsi="Times New Roman" w:cs="Times New Roman"/>
          <w:bCs/>
          <w:sz w:val="26"/>
          <w:szCs w:val="26"/>
          <w:u w:val="single"/>
        </w:rPr>
        <w:t>направленные на совершенствование процессов управления объектами муниципальной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6CB9" w:rsidRDefault="005F6CB9" w:rsidP="005F6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собственности администрации МО «Городской округ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алгобек</w:t>
      </w:r>
      <w:proofErr w:type="spellEnd"/>
      <w:r>
        <w:rPr>
          <w:rFonts w:ascii="Times New Roman" w:hAnsi="Times New Roman" w:cs="Times New Roman"/>
          <w:sz w:val="26"/>
          <w:szCs w:val="26"/>
        </w:rPr>
        <w:t>» нет имущества не используемого и не соответствующего требованиям для реализации функций и полномочий а</w:t>
      </w:r>
      <w:r>
        <w:rPr>
          <w:rFonts w:ascii="Times New Roman" w:hAnsi="Times New Roman" w:cs="Times New Roman"/>
          <w:sz w:val="26"/>
          <w:szCs w:val="26"/>
        </w:rPr>
        <w:t>дминистрации и пр</w:t>
      </w:r>
      <w:r>
        <w:rPr>
          <w:rFonts w:ascii="Times New Roman" w:hAnsi="Times New Roman" w:cs="Times New Roman"/>
          <w:sz w:val="26"/>
          <w:szCs w:val="26"/>
        </w:rPr>
        <w:t>едполагаемого для прива</w:t>
      </w:r>
      <w:r>
        <w:rPr>
          <w:rFonts w:ascii="Times New Roman" w:hAnsi="Times New Roman" w:cs="Times New Roman"/>
          <w:sz w:val="26"/>
          <w:szCs w:val="26"/>
        </w:rPr>
        <w:t>тизации либо перепрофилированию.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рог</w:t>
      </w:r>
      <w:r>
        <w:rPr>
          <w:rFonts w:ascii="Times New Roman" w:hAnsi="Times New Roman" w:cs="Times New Roman"/>
          <w:sz w:val="26"/>
          <w:szCs w:val="26"/>
        </w:rPr>
        <w:t>нозный план приватизации на 2023</w:t>
      </w:r>
      <w:r>
        <w:rPr>
          <w:rFonts w:ascii="Times New Roman" w:hAnsi="Times New Roman" w:cs="Times New Roman"/>
          <w:sz w:val="26"/>
          <w:szCs w:val="26"/>
        </w:rPr>
        <w:t>г. администрацией не утвержден, в связи с отсутствием муниципального имущества предполагаемого к приватизации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F6CB9" w:rsidRDefault="005F6CB9" w:rsidP="005F6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F6CB9">
        <w:rPr>
          <w:rFonts w:ascii="Times New Roman" w:hAnsi="Times New Roman" w:cs="Times New Roman"/>
          <w:sz w:val="26"/>
          <w:szCs w:val="26"/>
          <w:u w:val="single"/>
        </w:rPr>
        <w:t>Рынок кадастровых и землеустроительных работ</w:t>
      </w:r>
    </w:p>
    <w:p w:rsidR="005F6CB9" w:rsidRPr="005F6CB9" w:rsidRDefault="005F6CB9" w:rsidP="005F6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6CB9">
        <w:rPr>
          <w:rFonts w:ascii="Times New Roman" w:hAnsi="Times New Roman" w:cs="Times New Roman"/>
          <w:sz w:val="26"/>
          <w:szCs w:val="26"/>
        </w:rPr>
        <w:t xml:space="preserve">На постоянной основе ведется работа по выявлению индивидуальных жилых домовладений, не прошедших государственную регистрацию права собственности. </w:t>
      </w:r>
    </w:p>
    <w:p w:rsidR="005F6CB9" w:rsidRPr="005F6CB9" w:rsidRDefault="005F6CB9" w:rsidP="005F6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6CB9">
        <w:rPr>
          <w:rFonts w:ascii="Times New Roman" w:hAnsi="Times New Roman" w:cs="Times New Roman"/>
          <w:sz w:val="26"/>
          <w:szCs w:val="26"/>
        </w:rPr>
        <w:t>Проводятся разъяснительные беседы с гражданами о целесообразности государственной регистрации права собственности на объекты. Также на официальном сайте администрации города регулярно размещаются публикации о необходимости жителей города регистрировать права собственности на объекты недвижимости.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F6CB9">
        <w:rPr>
          <w:rFonts w:ascii="Times New Roman" w:hAnsi="Times New Roman" w:cs="Times New Roman"/>
          <w:sz w:val="26"/>
          <w:szCs w:val="26"/>
        </w:rPr>
        <w:t xml:space="preserve">С января 2022 по январь 2023 года вынесено 118 постановлений об уточнении адресов объектов недвижимости.   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5F6CB9">
        <w:rPr>
          <w:rFonts w:ascii="Times New Roman" w:hAnsi="Times New Roman" w:cs="Times New Roman"/>
          <w:sz w:val="26"/>
          <w:szCs w:val="26"/>
        </w:rPr>
        <w:t xml:space="preserve">а весь период с 2022 г. в судебные органы г. Малгобек направлены 16 исковых заявлений с требованиями о понуждении к государственной регистрации права собственности на земельные участки и домовладения.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F6CB9">
        <w:rPr>
          <w:rFonts w:ascii="Times New Roman" w:hAnsi="Times New Roman" w:cs="Times New Roman"/>
          <w:sz w:val="26"/>
          <w:szCs w:val="26"/>
        </w:rPr>
        <w:t xml:space="preserve">о ул. </w:t>
      </w:r>
      <w:proofErr w:type="gramStart"/>
      <w:r w:rsidRPr="005F6CB9">
        <w:rPr>
          <w:rFonts w:ascii="Times New Roman" w:hAnsi="Times New Roman" w:cs="Times New Roman"/>
          <w:sz w:val="26"/>
          <w:szCs w:val="26"/>
        </w:rPr>
        <w:t>Кооперативная</w:t>
      </w:r>
      <w:proofErr w:type="gramEnd"/>
      <w:r w:rsidRPr="005F6CB9">
        <w:rPr>
          <w:rFonts w:ascii="Times New Roman" w:hAnsi="Times New Roman" w:cs="Times New Roman"/>
          <w:sz w:val="26"/>
          <w:szCs w:val="26"/>
        </w:rPr>
        <w:t xml:space="preserve"> администрацией г. Малгобек выявлены 10 незарегистрированных домовладений. По данным адресам были направлены предписания о необходимости регистрации права собственности на объекты.</w:t>
      </w:r>
    </w:p>
    <w:p w:rsidR="006A13E3" w:rsidRPr="006A13E3" w:rsidRDefault="006A13E3" w:rsidP="005F6C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13E3">
        <w:rPr>
          <w:rFonts w:ascii="Times New Roman" w:hAnsi="Times New Roman" w:cs="Times New Roman"/>
          <w:sz w:val="26"/>
          <w:szCs w:val="26"/>
        </w:rPr>
        <w:t xml:space="preserve">На основе результатов выполнения мероприятий «дорожной карты» и итогов мониторинга состояния конкурентной среды будет осуществляться актуализация «дорожной карты». </w:t>
      </w:r>
      <w:bookmarkEnd w:id="0"/>
    </w:p>
    <w:sectPr w:rsidR="006A13E3" w:rsidRPr="006A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3D"/>
    <w:rsid w:val="000B4C12"/>
    <w:rsid w:val="004F258E"/>
    <w:rsid w:val="005F6CB9"/>
    <w:rsid w:val="00622C3D"/>
    <w:rsid w:val="006A13E3"/>
    <w:rsid w:val="00765C64"/>
    <w:rsid w:val="0079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4">
    <w:name w:val="p14"/>
    <w:basedOn w:val="a"/>
    <w:uiPriority w:val="99"/>
    <w:rsid w:val="0062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4">
    <w:name w:val="p14"/>
    <w:basedOn w:val="a"/>
    <w:uiPriority w:val="99"/>
    <w:rsid w:val="0062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Бекбузаров</dc:creator>
  <cp:lastModifiedBy>Бекбузаров</cp:lastModifiedBy>
  <cp:revision>3</cp:revision>
  <cp:lastPrinted>2023-01-30T12:02:00Z</cp:lastPrinted>
  <dcterms:created xsi:type="dcterms:W3CDTF">2023-01-30T11:23:00Z</dcterms:created>
  <dcterms:modified xsi:type="dcterms:W3CDTF">2023-01-30T12:04:00Z</dcterms:modified>
</cp:coreProperties>
</file>